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Calibri" w:hAnsi="Calibri" w:eastAsia="Microsoft JhengHei" w:cs="Calibri"/>
        </w:rPr>
        <w:t xml:space="preserve">LOG AI 匯總分析報告</w:t>
      </w:r>
    </w:p>
    <w:p>
      <w:r>
        <w:rPr>
          <w:rFonts w:ascii="Calibri" w:hAnsi="Calibri" w:eastAsia="Microsoft JhengHei" w:cs="Calibri"/>
        </w:rPr>
        <w:t xml:space="preserve">任務名稱：zabbix_google</w:t>
      </w:r>
    </w:p>
    <w:p>
      <w:r>
        <w:rPr>
          <w:rFonts w:ascii="Calibri" w:hAnsi="Calibri" w:eastAsia="Microsoft JhengHei" w:cs="Calibri"/>
        </w:rPr>
        <w:t xml:space="preserve">任務 UUID：bdff7302-3f34-400a-8766-1ce9c63f46b8</w:t>
      </w:r>
    </w:p>
    <w:p>
      <w:r>
        <w:rPr>
          <w:rFonts w:ascii="Calibri" w:hAnsi="Calibri" w:eastAsia="Microsoft JhengHei" w:cs="Calibri"/>
        </w:rPr>
        <w:t xml:space="preserve">狀態：completed</w:t>
      </w:r>
    </w:p>
    <w:p>
      <w:r>
        <w:rPr>
          <w:rFonts w:ascii="Calibri" w:hAnsi="Calibri" w:eastAsia="Microsoft JhengHei" w:cs="Calibri"/>
        </w:rPr>
        <w:t xml:space="preserve">目前階段：completed</w:t>
      </w:r>
    </w:p>
    <w:p>
      <w:r>
        <w:rPr>
          <w:rFonts w:ascii="Calibri" w:hAnsi="Calibri" w:eastAsia="Microsoft JhengHei" w:cs="Calibri"/>
        </w:rPr>
        <w:t xml:space="preserve">進度：100%</w:t>
      </w:r>
    </w:p>
    <w:p>
      <w:r>
        <w:rPr>
          <w:rFonts w:ascii="Calibri" w:hAnsi="Calibri" w:eastAsia="Microsoft JhengHei" w:cs="Calibri"/>
        </w:rPr>
        <w:t xml:space="preserve">AI Provider：openai-compatible</w:t>
      </w:r>
    </w:p>
    <w:p>
      <w:r>
        <w:rPr>
          <w:rFonts w:ascii="Calibri" w:hAnsi="Calibri" w:eastAsia="Microsoft JhengHei" w:cs="Calibri"/>
        </w:rPr>
        <w:t xml:space="preserve">AI Model：gpt-5.4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一、解析摘要</w:t>
      </w:r>
    </w:p>
    <w:p>
      <w:r>
        <w:rPr>
          <w:rFonts w:ascii="Calibri" w:hAnsi="Calibri" w:eastAsia="Microsoft JhengHei" w:cs="Calibri"/>
        </w:rPr>
        <w:t xml:space="preserve">總檔案數：1</w:t>
      </w:r>
    </w:p>
    <w:p>
      <w:r>
        <w:rPr>
          <w:rFonts w:ascii="Calibri" w:hAnsi="Calibri" w:eastAsia="Microsoft JhengHei" w:cs="Calibri"/>
        </w:rPr>
        <w:t xml:space="preserve">總解析筆數：66137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二、AI 分析摘要</w:t>
      </w:r>
    </w:p>
    <w:p>
      <w:r>
        <w:rPr>
          <w:rFonts w:ascii="Calibri" w:hAnsi="Calibri" w:eastAsia="Microsoft JhengHei" w:cs="Calibri"/>
        </w:rPr>
        <w:t xml:space="preserve">監控項目明確且一致：所有樣本皆為對 www.google.com 的 HTTPS 回應時間量測，監控鍵值一致，表示此資料適合做跨站點延遲比較。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三、重點發現</w:t>
      </w:r>
    </w:p>
    <w:p>
      <w:r>
        <w:rPr>
          <w:rFonts w:ascii="Calibri" w:hAnsi="Calibri" w:eastAsia="Microsoft JhengHei" w:cs="Calibri"/>
        </w:rPr>
        <w:t xml:space="preserve">• 監控項目明確且一致：所有樣本皆為對 www.google.com 的 HTTPS 回應時間量測，監控鍵值一致，表示此資料適合做跨站點延遲比較。</w:t>
      </w:r>
    </w:p>
    <w:p>
      <w:r>
        <w:rPr>
          <w:rFonts w:ascii="Calibri" w:hAnsi="Calibri" w:eastAsia="Microsoft JhengHei" w:cs="Calibri"/>
        </w:rPr>
        <w:t xml:space="preserve">• 多數量測值集中在約 132~134 之間：樣本顯示東莒國小、敬恆國中、敬恆國小的數值大多落在 132.26~133.57 左右，分布相對集中，推測這些站點到目標站的網路延遲表現接近。</w:t>
      </w:r>
    </w:p>
    <w:p>
      <w:r>
        <w:rPr>
          <w:rFonts w:ascii="Calibri" w:hAnsi="Calibri" w:eastAsia="Microsoft JhengHei" w:cs="Calibri"/>
        </w:rPr>
        <w:t xml:space="preserve">• 存在極低值 0.23，與其他值落差極大：塘岐國小出現 0.23，與其他站點約 133 的量測相比差距極大，極可能是單位差異、採樣異常、代理/快取機制不同、量測路徑不同，或資料混雜造成的離群值。</w:t>
      </w:r>
    </w:p>
    <w:p>
      <w:r>
        <w:rPr>
          <w:rFonts w:ascii="Calibri" w:hAnsi="Calibri" w:eastAsia="Microsoft JhengHei" w:cs="Calibri"/>
        </w:rPr>
        <w:t xml:space="preserve">• 平均值受離群值影響有限，但摘要統計可能非完整全量分布：摘要提供的 count 僅 20，但總資料筆數為 66137，顯示目前數值統計可能是摘要層級或樣本層級，而非全量聚合結果；因此可做方向性判讀，但不宜視為最終精確母體統計。</w:t>
      </w:r>
    </w:p>
    <w:p>
      <w:r>
        <w:rPr>
          <w:rFonts w:ascii="Calibri" w:hAnsi="Calibri" w:eastAsia="Microsoft JhengHei" w:cs="Calibri"/>
        </w:rPr>
        <w:t xml:space="preserve">• 來源站點間存在明顯差異：至少一個來源（塘岐國小）與其他三個來源的數值級距完全不同，這不是一般微幅波動，而是量測條件或環境差異造成的高機率訊號。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四、可能原因</w:t>
      </w:r>
    </w:p>
    <w:p>
      <w:r>
        <w:rPr>
          <w:rFonts w:ascii="Calibri" w:hAnsi="Calibri" w:eastAsia="Microsoft JhengHei" w:cs="Calibri"/>
        </w:rPr>
        <w:t xml:space="preserve">• 量測單位或資料格式不一致</w:t>
      </w:r>
    </w:p>
    <w:p>
      <w:r>
        <w:rPr>
          <w:rFonts w:ascii="Calibri" w:hAnsi="Calibri" w:eastAsia="Microsoft JhengHei" w:cs="Calibri"/>
        </w:rPr>
        <w:t xml:space="preserve">• 不同監控節點的網路出口、DNS 解析或代理設定不同</w:t>
      </w:r>
    </w:p>
    <w:p>
      <w:r>
        <w:rPr>
          <w:rFonts w:ascii="Calibri" w:hAnsi="Calibri" w:eastAsia="Microsoft JhengHei" w:cs="Calibri"/>
        </w:rPr>
        <w:t xml:space="preserve">• 樣本中存在異常或瞬時成功值</w:t>
      </w:r>
    </w:p>
    <w:p>
      <w:r>
        <w:rPr>
          <w:rFonts w:ascii="Calibri" w:hAnsi="Calibri" w:eastAsia="Microsoft JhengHei" w:cs="Calibri"/>
        </w:rPr>
        <w:t xml:space="preserve">• 監控方法差異</w:t>
      </w:r>
    </w:p>
    <w:p>
      <w:r>
        <w:rPr>
          <w:rFonts w:ascii="Calibri" w:hAnsi="Calibri" w:eastAsia="Microsoft JhengHei" w:cs="Calibri"/>
        </w:rPr>
        <w:t xml:space="preserve">• 資料摘要不完整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五、風險與異常</w:t>
      </w:r>
    </w:p>
    <w:p>
      <w:r>
        <w:rPr>
          <w:rFonts w:ascii="Calibri" w:hAnsi="Calibri" w:eastAsia="Microsoft JhengHei" w:cs="Calibri"/>
        </w:rPr>
        <w:t xml:space="preserve">• [嚴重度：高] 跨站點效能比較可能失真：若未先確認單位與量測方法一致，直接比較 0.23 與 133.xx 可能導致錯誤結論。</w:t>
      </w:r>
    </w:p>
    <w:p>
      <w:r>
        <w:rPr>
          <w:rFonts w:ascii="Calibri" w:hAnsi="Calibri" w:eastAsia="Microsoft JhengHei" w:cs="Calibri"/>
        </w:rPr>
        <w:t xml:space="preserve">• [嚴重度：中高] 潛在監控配置不一致未被察覺：不同來源若實際使用不同代理、DNS、SSL 驗證策略或 timeout，會讓監控結果反映的是配置差異，而非真實網路品質。</w:t>
      </w:r>
    </w:p>
    <w:p>
      <w:r>
        <w:rPr>
          <w:rFonts w:ascii="Calibri" w:hAnsi="Calibri" w:eastAsia="Microsoft JhengHei" w:cs="Calibri"/>
        </w:rPr>
        <w:t xml:space="preserve">• [嚴重度：中] 缺乏時間資訊，無法辨識週期性異常：目前無法確認延遲是否在特定時段升高，也無法判斷異常值是否為單次事件或持續性問題。</w:t>
      </w:r>
    </w:p>
    <w:p>
      <w:r>
        <w:rPr>
          <w:rFonts w:ascii="Calibri" w:hAnsi="Calibri" w:eastAsia="Microsoft JhengHei" w:cs="Calibri"/>
        </w:rPr>
        <w:t xml:space="preserve">• [嚴重度：高] 若 133 左右代表毫秒，則整體延遲偏高但尚屬可用；若代表秒，則服務幾乎不可接受：單位未明確前，風險解讀差異極大，因此單位確認是第一優先事項。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六、風險評估</w:t>
      </w:r>
    </w:p>
    <w:p>
      <w:r>
        <w:rPr>
          <w:rFonts w:ascii="Calibri" w:hAnsi="Calibri" w:eastAsia="Microsoft JhengHei" w:cs="Calibri"/>
        </w:rPr>
        <w:t xml:space="preserve">信心等級：中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七、建議行動</w:t>
      </w:r>
    </w:p>
    <w:p>
      <w:r>
        <w:rPr>
          <w:rFonts w:ascii="Calibri" w:hAnsi="Calibri" w:eastAsia="Microsoft JhengHei" w:cs="Calibri"/>
        </w:rPr>
        <w:t xml:space="preserve">• [優先度：P1] 驗證監控單位與 item 定義：檢查 Zabbix 中 https.response.time 的資料型態、單位設定、前端顯示轉換與匯出格式，確認 0.23 與 133.xx 是否同單位。</w:t>
      </w:r>
    </w:p>
    <w:p>
      <w:r>
        <w:rPr>
          <w:rFonts w:ascii="Calibri" w:hAnsi="Calibri" w:eastAsia="Microsoft JhengHei" w:cs="Calibri"/>
        </w:rPr>
        <w:t xml:space="preserve">• [優先度：P1] 依來源分組重算完整統計：對四個來源分別計算 count、min、max、avg、p50、p95、p99、標準差與異常值比例，避免總平均掩蓋站點差異。</w:t>
      </w:r>
    </w:p>
    <w:p>
      <w:r>
        <w:rPr>
          <w:rFonts w:ascii="Calibri" w:hAnsi="Calibri" w:eastAsia="Microsoft JhengHei" w:cs="Calibri"/>
        </w:rPr>
        <w:t xml:space="preserve">• [優先度：P1] 補齊時間欄位進行趨勢分析：匯出 timestamp 後分析每日/每小時延遲趨勢，確認是否在尖峰時段、上課時段、ISP 擁塞時段或特定日期出現升高。</w:t>
      </w:r>
    </w:p>
    <w:p>
      <w:r>
        <w:rPr>
          <w:rFonts w:ascii="Calibri" w:hAnsi="Calibri" w:eastAsia="Microsoft JhengHei" w:cs="Calibri"/>
        </w:rPr>
        <w:t xml:space="preserve">• [優先度：P2] 比對四站監控執行環境：檢查 DNS、proxy、防火牆、NAT、出口頻寬、TLS/憑證驗證、重試次數、timeout 設定是否一致。</w:t>
      </w:r>
    </w:p>
    <w:p>
      <w:r>
        <w:rPr>
          <w:rFonts w:ascii="Calibri" w:hAnsi="Calibri" w:eastAsia="Microsoft JhengHei" w:cs="Calibri"/>
        </w:rPr>
        <w:t xml:space="preserve">• [優先度：P2] 建立異常偵測門檻：若單位為毫秒，可先針對 &gt;150ms、&gt;200ms 或突增 20% 設定告警；若單位為秒，則應立即重新檢查監控定義與實際網路狀態。</w:t>
      </w:r>
    </w:p>
    <w:p>
      <w:r>
        <w:rPr>
          <w:rFonts w:ascii="Calibri" w:hAnsi="Calibri" w:eastAsia="Microsoft JhengHei" w:cs="Calibri"/>
        </w:rPr>
        <w:t xml:space="preserve">• [優先度：P2] 針對離群來源做交叉驗證：對塘岐國小額外執行 curl、ping、traceroute、DNS resolve time、TLS handshake time 測試，確認 0.23 是否可重現。</w:t>
      </w:r>
    </w:p>
    <w:p>
      <w:r>
        <w:rPr>
          <w:rFonts w:ascii="Calibri" w:hAnsi="Calibri" w:eastAsia="Microsoft JhengHei" w:cs="Calibri"/>
        </w:rPr>
        <w:t xml:space="preserve">• [優先度：P3] 建立基準線與站點排名：以每站點歷史 p95 作為基準，持續觀察哪個來源長期偏慢，並將效能退化與網路維運事件關聯。</w:t>
      </w:r>
    </w:p>
    <w:p>
      <w:pPr>
        <w:pStyle w:val="Heading1"/>
      </w:pPr>
      <w:r>
        <w:rPr>
          <w:rFonts w:ascii="Calibri" w:hAnsi="Calibri" w:eastAsia="Microsoft JhengHei" w:cs="Calibri"/>
        </w:rPr>
        <w:t xml:space="preserve">八、結論</w:t>
      </w:r>
    </w:p>
    <w:p>
      <w:r>
        <w:rPr>
          <w:rFonts w:ascii="Calibri" w:hAnsi="Calibri" w:eastAsia="Microsoft JhengHei" w:cs="Calibri"/>
        </w:rPr>
        <w:t xml:space="preserve">未提供結論。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qFormat/>
    <w:rPr>
      <w:rFonts w:ascii="Calibri" w:hAnsi="Calibri" w:eastAsia="Microsoft JhengHei" w:cs="Calibri"/>
      <w:sz w:val="24"/>
    </w:rPr>
  </w:style>
  <w:style w:type="paragraph" w:styleId="Title">
    <w:name w:val="Title"/>
    <w:basedOn w:val="Normal"/>
    <w:next w:val="Normal"/>
    <w:qFormat/>
    <w:rPr>
      <w:b/>
      <w:rFonts w:ascii="Calibri" w:hAnsi="Calibri" w:eastAsia="Microsoft JhengHei" w:cs="Calibri"/>
      <w:sz w:val="36"/>
    </w:rPr>
  </w:style>
  <w:style w:type="paragraph" w:styleId="Heading1">
    <w:name w:val="heading 1"/>
    <w:basedOn w:val="Normal"/>
    <w:next w:val="Normal"/>
    <w:qFormat/>
    <w:rPr>
      <w:b/>
      <w:rFonts w:ascii="Calibri" w:hAnsi="Calibri" w:eastAsia="Microsoft JhengHei" w:cs="Calibri"/>
      <w:sz w:val="30"/>
    </w:rPr>
  </w:style>
</w:styles>
</file>

<file path=word/_rels/document.xml.rels><?xml version="1.0" encoding="UTF-8" standalone="yes"?>
<Relationships xmlns="http://schemas.openxmlformats.org/package/2006/relationships" />
</file>